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1C15E" w14:textId="77777777" w:rsidR="003B540A" w:rsidRPr="00396A3F" w:rsidRDefault="003B540A" w:rsidP="003B540A">
      <w:pPr>
        <w:keepNext/>
        <w:spacing w:before="120" w:after="120" w:line="240" w:lineRule="auto"/>
        <w:jc w:val="center"/>
        <w:outlineLvl w:val="1"/>
        <w:rPr>
          <w:rFonts w:ascii="Calibri" w:hAnsi="Calibri" w:cs="Calibri"/>
          <w:b/>
          <w:bCs/>
          <w:color w:val="000000"/>
          <w:sz w:val="40"/>
          <w:szCs w:val="40"/>
        </w:rPr>
      </w:pPr>
      <w:r w:rsidRPr="00396A3F">
        <w:rPr>
          <w:rFonts w:ascii="Calibri" w:hAnsi="Calibri" w:cs="Calibri"/>
          <w:b/>
          <w:bCs/>
          <w:sz w:val="40"/>
          <w:szCs w:val="40"/>
        </w:rPr>
        <w:t xml:space="preserve">NARBOROUGH </w:t>
      </w:r>
      <w:r w:rsidRPr="00396A3F">
        <w:rPr>
          <w:rFonts w:ascii="Calibri" w:hAnsi="Calibri" w:cs="Calibri"/>
          <w:b/>
          <w:bCs/>
          <w:color w:val="000000"/>
          <w:sz w:val="40"/>
          <w:szCs w:val="40"/>
        </w:rPr>
        <w:t>PARISH COUNCIL</w:t>
      </w:r>
    </w:p>
    <w:p w14:paraId="7C4E9A50" w14:textId="03DA341B" w:rsidR="00202E2D" w:rsidRPr="00E94BD7" w:rsidRDefault="00BF07DE" w:rsidP="00E94BD7">
      <w:pPr>
        <w:spacing w:before="120" w:after="120" w:line="240" w:lineRule="auto"/>
        <w:jc w:val="center"/>
        <w:rPr>
          <w:rFonts w:cstheme="minorHAnsi"/>
          <w:b/>
          <w:sz w:val="40"/>
          <w:szCs w:val="40"/>
        </w:rPr>
      </w:pPr>
      <w:r w:rsidRPr="00E94BD7">
        <w:rPr>
          <w:rFonts w:cstheme="minorHAnsi"/>
          <w:b/>
          <w:sz w:val="40"/>
          <w:szCs w:val="40"/>
        </w:rPr>
        <w:t>EMERGENCY / DEPENDANTS LEAVE</w:t>
      </w:r>
      <w:r w:rsidR="00CD367E" w:rsidRPr="00E94BD7">
        <w:rPr>
          <w:rFonts w:cstheme="minorHAnsi"/>
          <w:b/>
          <w:sz w:val="40"/>
          <w:szCs w:val="40"/>
        </w:rPr>
        <w:t xml:space="preserve"> POLICY</w:t>
      </w:r>
    </w:p>
    <w:p w14:paraId="677EDAC1" w14:textId="77777777" w:rsidR="003B540A" w:rsidRPr="001D658A" w:rsidRDefault="003B540A" w:rsidP="003B540A">
      <w:pPr>
        <w:spacing w:before="120" w:after="120" w:line="240" w:lineRule="auto"/>
        <w:jc w:val="center"/>
        <w:rPr>
          <w:rFonts w:cstheme="minorHAnsi"/>
          <w:b/>
          <w:sz w:val="24"/>
          <w:szCs w:val="24"/>
        </w:rPr>
      </w:pPr>
      <w:r w:rsidRPr="001D658A">
        <w:rPr>
          <w:rFonts w:cstheme="minorHAnsi"/>
          <w:b/>
          <w:sz w:val="24"/>
          <w:szCs w:val="24"/>
        </w:rPr>
        <w:t>Adopted</w:t>
      </w:r>
      <w:r>
        <w:rPr>
          <w:rFonts w:cstheme="minorHAnsi"/>
          <w:b/>
          <w:sz w:val="24"/>
          <w:szCs w:val="24"/>
        </w:rPr>
        <w:t xml:space="preserve"> 7</w:t>
      </w:r>
      <w:r w:rsidRPr="00135F5B">
        <w:rPr>
          <w:rFonts w:cstheme="minorHAnsi"/>
          <w:b/>
          <w:sz w:val="24"/>
          <w:szCs w:val="24"/>
          <w:vertAlign w:val="superscript"/>
        </w:rPr>
        <w:t>th</w:t>
      </w:r>
      <w:r>
        <w:rPr>
          <w:rFonts w:cstheme="minorHAnsi"/>
          <w:b/>
          <w:sz w:val="24"/>
          <w:szCs w:val="24"/>
        </w:rPr>
        <w:t xml:space="preserve"> May 2025</w:t>
      </w:r>
    </w:p>
    <w:p w14:paraId="089B1D6C" w14:textId="0BF76AEE" w:rsidR="003B540A" w:rsidRDefault="003B540A" w:rsidP="003B540A">
      <w:pPr>
        <w:pBdr>
          <w:bottom w:val="single" w:sz="4" w:space="1" w:color="auto"/>
        </w:pBdr>
        <w:spacing w:before="120" w:after="120" w:line="240" w:lineRule="auto"/>
        <w:jc w:val="center"/>
        <w:rPr>
          <w:rFonts w:cstheme="minorHAnsi"/>
          <w:b/>
          <w:sz w:val="24"/>
          <w:szCs w:val="24"/>
        </w:rPr>
      </w:pPr>
      <w:r w:rsidRPr="001D658A">
        <w:rPr>
          <w:rFonts w:cstheme="minorHAnsi"/>
          <w:b/>
          <w:sz w:val="24"/>
          <w:szCs w:val="24"/>
        </w:rPr>
        <w:t>Reviewed</w:t>
      </w:r>
      <w:r w:rsidR="000340B1">
        <w:rPr>
          <w:rFonts w:cstheme="minorHAnsi"/>
          <w:b/>
          <w:sz w:val="24"/>
          <w:szCs w:val="24"/>
        </w:rPr>
        <w:t xml:space="preserve"> 6</w:t>
      </w:r>
      <w:r w:rsidR="000340B1" w:rsidRPr="000340B1">
        <w:rPr>
          <w:rFonts w:cstheme="minorHAnsi"/>
          <w:b/>
          <w:sz w:val="24"/>
          <w:szCs w:val="24"/>
          <w:vertAlign w:val="superscript"/>
        </w:rPr>
        <w:t>th</w:t>
      </w:r>
      <w:r w:rsidR="000340B1">
        <w:rPr>
          <w:rFonts w:cstheme="minorHAnsi"/>
          <w:b/>
          <w:sz w:val="24"/>
          <w:szCs w:val="24"/>
        </w:rPr>
        <w:t xml:space="preserve"> May 2026</w:t>
      </w:r>
    </w:p>
    <w:p w14:paraId="27852E35" w14:textId="77777777" w:rsidR="00AC43E4" w:rsidRPr="00C94B9E" w:rsidRDefault="00AC43E4" w:rsidP="00C94B9E">
      <w:pPr>
        <w:spacing w:before="120" w:after="120" w:line="240" w:lineRule="auto"/>
        <w:jc w:val="both"/>
        <w:rPr>
          <w:rFonts w:cstheme="minorHAnsi"/>
          <w:b/>
          <w:sz w:val="24"/>
          <w:szCs w:val="24"/>
        </w:rPr>
      </w:pPr>
    </w:p>
    <w:p w14:paraId="2AB7E4AC" w14:textId="6094E4A9" w:rsidR="001A44DE" w:rsidRPr="00C94B9E" w:rsidRDefault="00C94B9E" w:rsidP="00E94BD7">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C94B9E">
        <w:rPr>
          <w:rFonts w:cstheme="minorHAnsi"/>
          <w:b/>
          <w:bCs/>
          <w:sz w:val="24"/>
          <w:szCs w:val="24"/>
        </w:rPr>
        <w:t>P</w:t>
      </w:r>
      <w:r w:rsidR="001A44DE" w:rsidRPr="00C94B9E">
        <w:rPr>
          <w:rFonts w:cstheme="minorHAnsi"/>
          <w:b/>
          <w:bCs/>
          <w:sz w:val="24"/>
          <w:szCs w:val="24"/>
        </w:rPr>
        <w:t xml:space="preserve">urpose and </w:t>
      </w:r>
      <w:r w:rsidR="006A1E22" w:rsidRPr="00C94B9E">
        <w:rPr>
          <w:rFonts w:cstheme="minorHAnsi"/>
          <w:b/>
          <w:bCs/>
          <w:sz w:val="24"/>
          <w:szCs w:val="24"/>
        </w:rPr>
        <w:t>s</w:t>
      </w:r>
      <w:r w:rsidR="001A44DE" w:rsidRPr="00C94B9E">
        <w:rPr>
          <w:rFonts w:cstheme="minorHAnsi"/>
          <w:b/>
          <w:bCs/>
          <w:sz w:val="24"/>
          <w:szCs w:val="24"/>
        </w:rPr>
        <w:t>cope</w:t>
      </w:r>
    </w:p>
    <w:p w14:paraId="54569FD1" w14:textId="576246D0" w:rsidR="00C94B9E" w:rsidRPr="00C94B9E" w:rsidRDefault="00C94B9E" w:rsidP="00C94B9E">
      <w:pPr>
        <w:spacing w:before="120" w:after="120" w:line="240" w:lineRule="auto"/>
        <w:jc w:val="both"/>
        <w:rPr>
          <w:rFonts w:cstheme="minorHAnsi"/>
          <w:sz w:val="24"/>
          <w:szCs w:val="24"/>
        </w:rPr>
      </w:pPr>
      <w:r w:rsidRPr="00C94B9E">
        <w:rPr>
          <w:rFonts w:cstheme="minorHAnsi"/>
          <w:sz w:val="24"/>
          <w:szCs w:val="24"/>
        </w:rPr>
        <w:t>The wording of this policy is based on an employee’s statutory right to take unpaid time off to deal with emergency or dependants leave. Adopting and applying this policy support</w:t>
      </w:r>
      <w:r>
        <w:rPr>
          <w:rFonts w:cstheme="minorHAnsi"/>
          <w:sz w:val="24"/>
          <w:szCs w:val="24"/>
        </w:rPr>
        <w:t>s</w:t>
      </w:r>
      <w:r w:rsidRPr="00C94B9E">
        <w:rPr>
          <w:rFonts w:cstheme="minorHAnsi"/>
          <w:sz w:val="24"/>
          <w:szCs w:val="24"/>
        </w:rPr>
        <w:t xml:space="preserve"> the </w:t>
      </w:r>
      <w:r>
        <w:rPr>
          <w:rFonts w:cstheme="minorHAnsi"/>
          <w:sz w:val="24"/>
          <w:szCs w:val="24"/>
        </w:rPr>
        <w:t>C</w:t>
      </w:r>
      <w:r w:rsidRPr="00C94B9E">
        <w:rPr>
          <w:rFonts w:cstheme="minorHAnsi"/>
          <w:sz w:val="24"/>
          <w:szCs w:val="24"/>
        </w:rPr>
        <w:t xml:space="preserve">ouncil to comply with this right.  </w:t>
      </w:r>
    </w:p>
    <w:p w14:paraId="6BCC5454" w14:textId="7ABCD01A" w:rsidR="001A44DE" w:rsidRPr="00C94B9E" w:rsidRDefault="001A44DE" w:rsidP="00C94B9E">
      <w:pPr>
        <w:spacing w:before="120" w:after="120" w:line="240" w:lineRule="auto"/>
        <w:jc w:val="both"/>
        <w:rPr>
          <w:rFonts w:cstheme="minorHAnsi"/>
          <w:sz w:val="24"/>
          <w:szCs w:val="24"/>
        </w:rPr>
      </w:pPr>
      <w:r w:rsidRPr="00C94B9E">
        <w:rPr>
          <w:rFonts w:cstheme="minorHAnsi"/>
          <w:sz w:val="24"/>
          <w:szCs w:val="24"/>
        </w:rPr>
        <w:t>All employees with dependants can take reasonable unpaid time off to deal with unforeseen emergencies. This is unlikely to amount to more than a day or two a year.</w:t>
      </w:r>
    </w:p>
    <w:p w14:paraId="18CBFD0D" w14:textId="77777777" w:rsidR="001A44DE" w:rsidRPr="00C94B9E" w:rsidRDefault="001A44DE" w:rsidP="00C94B9E">
      <w:pPr>
        <w:spacing w:before="120" w:after="120" w:line="240" w:lineRule="auto"/>
        <w:jc w:val="both"/>
        <w:rPr>
          <w:rFonts w:cstheme="minorHAnsi"/>
          <w:sz w:val="24"/>
          <w:szCs w:val="24"/>
        </w:rPr>
      </w:pPr>
      <w:r w:rsidRPr="00C94B9E">
        <w:rPr>
          <w:rFonts w:cstheme="minorHAnsi"/>
          <w:sz w:val="24"/>
          <w:szCs w:val="24"/>
        </w:rPr>
        <w:t xml:space="preserve">This policy covers all instances where you may need to take unplanned absence to attend to urgent or serious situations affecting your dependants and where no alternative provision is available.  </w:t>
      </w:r>
    </w:p>
    <w:p w14:paraId="40EBDACA" w14:textId="1641DACB" w:rsidR="001A44DE" w:rsidRPr="00C94B9E" w:rsidRDefault="001A44DE" w:rsidP="00C94B9E">
      <w:pPr>
        <w:spacing w:before="120" w:after="120" w:line="240" w:lineRule="auto"/>
        <w:jc w:val="both"/>
        <w:rPr>
          <w:rFonts w:cstheme="minorHAnsi"/>
          <w:sz w:val="24"/>
          <w:szCs w:val="24"/>
        </w:rPr>
      </w:pPr>
      <w:r w:rsidRPr="00C94B9E">
        <w:rPr>
          <w:rFonts w:cstheme="minorHAnsi"/>
          <w:sz w:val="24"/>
          <w:szCs w:val="24"/>
        </w:rPr>
        <w:t>Emergency leave is designed to provide carers with the opportunity to make alternative arrangements for the care of dependants. The Emergency leave policy is not intended to be used to allow carers to look after dependants on an ongoing basis (although time off may be available under other policies).</w:t>
      </w:r>
    </w:p>
    <w:p w14:paraId="56152DBC" w14:textId="3DFA5576" w:rsidR="001A44DE" w:rsidRPr="00C94B9E" w:rsidRDefault="001A44DE" w:rsidP="00E94BD7">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C94B9E">
        <w:rPr>
          <w:rFonts w:cstheme="minorHAnsi"/>
          <w:b/>
          <w:bCs/>
          <w:sz w:val="24"/>
          <w:szCs w:val="24"/>
        </w:rPr>
        <w:t xml:space="preserve">Taking </w:t>
      </w:r>
      <w:r w:rsidR="006A1E22" w:rsidRPr="00C94B9E">
        <w:rPr>
          <w:rFonts w:cstheme="minorHAnsi"/>
          <w:b/>
          <w:bCs/>
          <w:sz w:val="24"/>
          <w:szCs w:val="24"/>
        </w:rPr>
        <w:t>e</w:t>
      </w:r>
      <w:r w:rsidRPr="00C94B9E">
        <w:rPr>
          <w:rFonts w:cstheme="minorHAnsi"/>
          <w:b/>
          <w:bCs/>
          <w:sz w:val="24"/>
          <w:szCs w:val="24"/>
        </w:rPr>
        <w:t xml:space="preserve">mergency </w:t>
      </w:r>
      <w:r w:rsidR="006A1E22" w:rsidRPr="00C94B9E">
        <w:rPr>
          <w:rFonts w:cstheme="minorHAnsi"/>
          <w:b/>
          <w:bCs/>
          <w:sz w:val="24"/>
          <w:szCs w:val="24"/>
        </w:rPr>
        <w:t>l</w:t>
      </w:r>
      <w:r w:rsidRPr="00C94B9E">
        <w:rPr>
          <w:rFonts w:cstheme="minorHAnsi"/>
          <w:b/>
          <w:bCs/>
          <w:sz w:val="24"/>
          <w:szCs w:val="24"/>
        </w:rPr>
        <w:t xml:space="preserve">eave </w:t>
      </w:r>
    </w:p>
    <w:p w14:paraId="05887578" w14:textId="77777777" w:rsidR="001A44DE" w:rsidRPr="00C94B9E" w:rsidRDefault="001A44DE" w:rsidP="00C94B9E">
      <w:pPr>
        <w:spacing w:before="120" w:after="120" w:line="240" w:lineRule="auto"/>
        <w:jc w:val="both"/>
        <w:rPr>
          <w:rFonts w:cstheme="minorHAnsi"/>
          <w:sz w:val="24"/>
          <w:szCs w:val="24"/>
        </w:rPr>
      </w:pPr>
      <w:r w:rsidRPr="00C94B9E">
        <w:rPr>
          <w:rFonts w:cstheme="minorHAnsi"/>
          <w:sz w:val="24"/>
          <w:szCs w:val="24"/>
        </w:rPr>
        <w:t>Dependents include parents, husband, wife, partner, civil partner, children or individuals living as part of the family for whom you are the main carer or an individual who depends on you for care, e.g. an elderly neighbour.</w:t>
      </w:r>
    </w:p>
    <w:p w14:paraId="5C8E7D31" w14:textId="7B7C0D26" w:rsidR="001A44DE" w:rsidRPr="00C94B9E" w:rsidRDefault="001A44DE" w:rsidP="00C94B9E">
      <w:pPr>
        <w:spacing w:before="120" w:after="120" w:line="240" w:lineRule="auto"/>
        <w:jc w:val="both"/>
        <w:rPr>
          <w:rFonts w:cstheme="minorHAnsi"/>
          <w:sz w:val="24"/>
          <w:szCs w:val="24"/>
        </w:rPr>
      </w:pPr>
      <w:r w:rsidRPr="00C94B9E">
        <w:rPr>
          <w:rFonts w:cstheme="minorHAnsi"/>
          <w:sz w:val="24"/>
          <w:szCs w:val="24"/>
        </w:rPr>
        <w:t>Emergency leave is only intended to cover unplanned absence to attend to urgent or serious situations affecting your immediate family or dependants.  It is impossible to provide a complete list of circumstances that are covered under the policy; however, the most common circumstances are as follows: -</w:t>
      </w:r>
    </w:p>
    <w:p w14:paraId="0C659170" w14:textId="53CEFCD4" w:rsidR="001A44DE" w:rsidRPr="00C94B9E" w:rsidRDefault="001A44DE" w:rsidP="00E94BD7">
      <w:pPr>
        <w:pStyle w:val="ListParagraph"/>
        <w:numPr>
          <w:ilvl w:val="0"/>
          <w:numId w:val="33"/>
        </w:numPr>
        <w:spacing w:before="120" w:after="120" w:line="240" w:lineRule="auto"/>
        <w:ind w:left="426" w:hanging="284"/>
        <w:jc w:val="both"/>
        <w:rPr>
          <w:rFonts w:cstheme="minorHAnsi"/>
          <w:sz w:val="24"/>
          <w:szCs w:val="24"/>
        </w:rPr>
      </w:pPr>
      <w:r w:rsidRPr="00C94B9E">
        <w:rPr>
          <w:rFonts w:cstheme="minorHAnsi"/>
          <w:sz w:val="24"/>
          <w:szCs w:val="24"/>
        </w:rPr>
        <w:t>to provide assistance on an occasion when a dependant falls ill, gives birth or is injured or assaulted</w:t>
      </w:r>
      <w:r w:rsidR="00C94B9E">
        <w:rPr>
          <w:rFonts w:cstheme="minorHAnsi"/>
          <w:sz w:val="24"/>
          <w:szCs w:val="24"/>
        </w:rPr>
        <w:t>.</w:t>
      </w:r>
    </w:p>
    <w:p w14:paraId="14325EF6" w14:textId="3DE50885" w:rsidR="001A44DE" w:rsidRPr="00C94B9E" w:rsidRDefault="001A44DE" w:rsidP="00E94BD7">
      <w:pPr>
        <w:pStyle w:val="ListParagraph"/>
        <w:numPr>
          <w:ilvl w:val="0"/>
          <w:numId w:val="33"/>
        </w:numPr>
        <w:spacing w:before="120" w:after="120" w:line="240" w:lineRule="auto"/>
        <w:ind w:left="426" w:hanging="284"/>
        <w:jc w:val="both"/>
        <w:rPr>
          <w:rFonts w:cstheme="minorHAnsi"/>
          <w:sz w:val="24"/>
          <w:szCs w:val="24"/>
        </w:rPr>
      </w:pPr>
      <w:r w:rsidRPr="00C94B9E">
        <w:rPr>
          <w:rFonts w:cstheme="minorHAnsi"/>
          <w:sz w:val="24"/>
          <w:szCs w:val="24"/>
        </w:rPr>
        <w:t>to make arrangements for the provision of care for a dependant who is ill or injured</w:t>
      </w:r>
      <w:r w:rsidR="00C94B9E">
        <w:rPr>
          <w:rFonts w:cstheme="minorHAnsi"/>
          <w:sz w:val="24"/>
          <w:szCs w:val="24"/>
        </w:rPr>
        <w:t>.</w:t>
      </w:r>
    </w:p>
    <w:p w14:paraId="39D0A16C" w14:textId="7C35B6E3" w:rsidR="001A44DE" w:rsidRPr="00C94B9E" w:rsidRDefault="001A44DE" w:rsidP="00E94BD7">
      <w:pPr>
        <w:pStyle w:val="ListParagraph"/>
        <w:numPr>
          <w:ilvl w:val="0"/>
          <w:numId w:val="33"/>
        </w:numPr>
        <w:spacing w:before="120" w:after="120" w:line="240" w:lineRule="auto"/>
        <w:ind w:left="426" w:hanging="284"/>
        <w:jc w:val="both"/>
        <w:rPr>
          <w:rFonts w:cstheme="minorHAnsi"/>
          <w:sz w:val="24"/>
          <w:szCs w:val="24"/>
        </w:rPr>
      </w:pPr>
      <w:r w:rsidRPr="00C94B9E">
        <w:rPr>
          <w:rFonts w:cstheme="minorHAnsi"/>
          <w:sz w:val="24"/>
          <w:szCs w:val="24"/>
        </w:rPr>
        <w:t>as a result of the death of a dependant</w:t>
      </w:r>
      <w:r w:rsidR="00C94B9E">
        <w:rPr>
          <w:rFonts w:cstheme="minorHAnsi"/>
          <w:sz w:val="24"/>
          <w:szCs w:val="24"/>
        </w:rPr>
        <w:t>.</w:t>
      </w:r>
    </w:p>
    <w:p w14:paraId="5CCF2397" w14:textId="33D3177A" w:rsidR="001A44DE" w:rsidRPr="00C94B9E" w:rsidRDefault="001A44DE" w:rsidP="00E94BD7">
      <w:pPr>
        <w:pStyle w:val="ListParagraph"/>
        <w:numPr>
          <w:ilvl w:val="0"/>
          <w:numId w:val="33"/>
        </w:numPr>
        <w:spacing w:before="120" w:after="120" w:line="240" w:lineRule="auto"/>
        <w:ind w:left="426" w:hanging="284"/>
        <w:jc w:val="both"/>
        <w:rPr>
          <w:rFonts w:cstheme="minorHAnsi"/>
          <w:sz w:val="24"/>
          <w:szCs w:val="24"/>
        </w:rPr>
      </w:pPr>
      <w:r w:rsidRPr="00C94B9E">
        <w:rPr>
          <w:rFonts w:cstheme="minorHAnsi"/>
          <w:sz w:val="24"/>
          <w:szCs w:val="24"/>
        </w:rPr>
        <w:t>because of the unexpected disruption or termination of arrangements for the care of a dependant</w:t>
      </w:r>
      <w:r w:rsidR="00C94B9E">
        <w:rPr>
          <w:rFonts w:cstheme="minorHAnsi"/>
          <w:sz w:val="24"/>
          <w:szCs w:val="24"/>
        </w:rPr>
        <w:t>.</w:t>
      </w:r>
    </w:p>
    <w:p w14:paraId="1AC770B2" w14:textId="5F6D65D7" w:rsidR="001A44DE" w:rsidRPr="00C94B9E" w:rsidRDefault="001A44DE" w:rsidP="00E94BD7">
      <w:pPr>
        <w:pStyle w:val="ListParagraph"/>
        <w:numPr>
          <w:ilvl w:val="0"/>
          <w:numId w:val="33"/>
        </w:numPr>
        <w:spacing w:before="120" w:after="120" w:line="240" w:lineRule="auto"/>
        <w:ind w:left="426" w:hanging="284"/>
        <w:jc w:val="both"/>
        <w:rPr>
          <w:rFonts w:cstheme="minorHAnsi"/>
          <w:sz w:val="24"/>
          <w:szCs w:val="24"/>
        </w:rPr>
      </w:pPr>
      <w:r w:rsidRPr="00C94B9E">
        <w:rPr>
          <w:rFonts w:cstheme="minorHAnsi"/>
          <w:sz w:val="24"/>
          <w:szCs w:val="24"/>
        </w:rPr>
        <w:t xml:space="preserve">to deal with an incident which involves a child of the </w:t>
      </w:r>
      <w:r w:rsidR="008B3EBD" w:rsidRPr="00C94B9E">
        <w:rPr>
          <w:rFonts w:cstheme="minorHAnsi"/>
          <w:sz w:val="24"/>
          <w:szCs w:val="24"/>
        </w:rPr>
        <w:t>employee,</w:t>
      </w:r>
      <w:r w:rsidRPr="00C94B9E">
        <w:rPr>
          <w:rFonts w:cstheme="minorHAnsi"/>
          <w:sz w:val="24"/>
          <w:szCs w:val="24"/>
        </w:rPr>
        <w:t xml:space="preserve"> and which occurs unexpectedly when the child is at school</w:t>
      </w:r>
      <w:r w:rsidR="00C94B9E">
        <w:rPr>
          <w:rFonts w:cstheme="minorHAnsi"/>
          <w:sz w:val="24"/>
          <w:szCs w:val="24"/>
        </w:rPr>
        <w:t>.</w:t>
      </w:r>
    </w:p>
    <w:p w14:paraId="703B136F" w14:textId="4301E61B" w:rsidR="001A44DE" w:rsidRPr="00C94B9E" w:rsidRDefault="001A44DE" w:rsidP="00C94B9E">
      <w:pPr>
        <w:spacing w:before="120" w:after="120" w:line="240" w:lineRule="auto"/>
        <w:jc w:val="both"/>
        <w:rPr>
          <w:rFonts w:cstheme="minorHAnsi"/>
          <w:sz w:val="24"/>
          <w:szCs w:val="24"/>
        </w:rPr>
      </w:pPr>
      <w:r w:rsidRPr="00C94B9E">
        <w:rPr>
          <w:rFonts w:cstheme="minorHAnsi"/>
          <w:sz w:val="24"/>
          <w:szCs w:val="24"/>
        </w:rPr>
        <w:t xml:space="preserve">As soon as is reasonably practicable in the circumstances, contact </w:t>
      </w:r>
      <w:r w:rsidR="00C94B9E">
        <w:rPr>
          <w:rFonts w:cstheme="minorHAnsi"/>
          <w:sz w:val="24"/>
          <w:szCs w:val="24"/>
        </w:rPr>
        <w:t xml:space="preserve">the </w:t>
      </w:r>
      <w:r w:rsidRPr="00C94B9E">
        <w:rPr>
          <w:rFonts w:cstheme="minorHAnsi"/>
          <w:sz w:val="24"/>
          <w:szCs w:val="24"/>
        </w:rPr>
        <w:t>Chair</w:t>
      </w:r>
      <w:r w:rsidR="00C94B9E">
        <w:rPr>
          <w:rFonts w:cstheme="minorHAnsi"/>
          <w:sz w:val="24"/>
          <w:szCs w:val="24"/>
        </w:rPr>
        <w:t>man</w:t>
      </w:r>
      <w:r w:rsidRPr="00C94B9E">
        <w:rPr>
          <w:rFonts w:cstheme="minorHAnsi"/>
          <w:sz w:val="24"/>
          <w:szCs w:val="24"/>
        </w:rPr>
        <w:t xml:space="preserve"> of the Council by telephone to explain the circumstances, and if possible, an indication of the length of time-off you are likely to need in order to make alternative arrangements. If </w:t>
      </w:r>
      <w:r w:rsidR="00C94B9E">
        <w:rPr>
          <w:rFonts w:cstheme="minorHAnsi"/>
          <w:sz w:val="24"/>
          <w:szCs w:val="24"/>
        </w:rPr>
        <w:t xml:space="preserve">the </w:t>
      </w:r>
      <w:r w:rsidRPr="00C94B9E">
        <w:rPr>
          <w:rFonts w:cstheme="minorHAnsi"/>
          <w:sz w:val="24"/>
          <w:szCs w:val="24"/>
        </w:rPr>
        <w:t>Chair</w:t>
      </w:r>
      <w:r w:rsidR="00C94B9E">
        <w:rPr>
          <w:rFonts w:cstheme="minorHAnsi"/>
          <w:sz w:val="24"/>
          <w:szCs w:val="24"/>
        </w:rPr>
        <w:t>man</w:t>
      </w:r>
      <w:r w:rsidRPr="00C94B9E">
        <w:rPr>
          <w:rFonts w:cstheme="minorHAnsi"/>
          <w:sz w:val="24"/>
          <w:szCs w:val="24"/>
        </w:rPr>
        <w:t xml:space="preserve"> of the Council is </w:t>
      </w:r>
      <w:r w:rsidR="008B3EBD" w:rsidRPr="00C94B9E">
        <w:rPr>
          <w:rFonts w:cstheme="minorHAnsi"/>
          <w:sz w:val="24"/>
          <w:szCs w:val="24"/>
        </w:rPr>
        <w:t>unavailable,</w:t>
      </w:r>
      <w:r w:rsidRPr="00C94B9E">
        <w:rPr>
          <w:rFonts w:cstheme="minorHAnsi"/>
          <w:sz w:val="24"/>
          <w:szCs w:val="24"/>
        </w:rPr>
        <w:t xml:space="preserve"> you must contact another </w:t>
      </w:r>
      <w:r w:rsidR="00C94B9E">
        <w:rPr>
          <w:rFonts w:cstheme="minorHAnsi"/>
          <w:sz w:val="24"/>
          <w:szCs w:val="24"/>
        </w:rPr>
        <w:t>C</w:t>
      </w:r>
      <w:r w:rsidRPr="00C94B9E">
        <w:rPr>
          <w:rFonts w:cstheme="minorHAnsi"/>
          <w:sz w:val="24"/>
          <w:szCs w:val="24"/>
        </w:rPr>
        <w:t xml:space="preserve">ouncillor instead. </w:t>
      </w:r>
    </w:p>
    <w:p w14:paraId="5FDB3604" w14:textId="49A9F1D1" w:rsidR="001A44DE" w:rsidRPr="00C94B9E" w:rsidRDefault="001A44DE" w:rsidP="00C94B9E">
      <w:pPr>
        <w:spacing w:before="120" w:after="120" w:line="240" w:lineRule="auto"/>
        <w:jc w:val="both"/>
        <w:rPr>
          <w:rFonts w:cstheme="minorHAnsi"/>
          <w:sz w:val="24"/>
          <w:szCs w:val="24"/>
        </w:rPr>
      </w:pPr>
      <w:r w:rsidRPr="00C94B9E">
        <w:rPr>
          <w:rFonts w:cstheme="minorHAnsi"/>
          <w:sz w:val="24"/>
          <w:szCs w:val="24"/>
        </w:rPr>
        <w:t>If you need to stay and care for a dependant on an ongoing basis you can agree with the Chair</w:t>
      </w:r>
      <w:r w:rsidR="00C94B9E">
        <w:rPr>
          <w:rFonts w:cstheme="minorHAnsi"/>
          <w:sz w:val="24"/>
          <w:szCs w:val="24"/>
        </w:rPr>
        <w:t>man</w:t>
      </w:r>
      <w:r w:rsidRPr="00C94B9E">
        <w:rPr>
          <w:rFonts w:cstheme="minorHAnsi"/>
          <w:sz w:val="24"/>
          <w:szCs w:val="24"/>
        </w:rPr>
        <w:t xml:space="preserve"> of the Council to take annual leave; or where you have insufficient annual leave to take a period of unpaid leave. Alternatively, you may be able to take Parental Leave where the care is for your child.</w:t>
      </w:r>
    </w:p>
    <w:p w14:paraId="12ED175C" w14:textId="2A10C17A" w:rsidR="00DD71A4" w:rsidRPr="00C94B9E" w:rsidRDefault="00DD71A4" w:rsidP="00C94B9E">
      <w:pPr>
        <w:spacing w:before="120" w:after="120" w:line="240" w:lineRule="auto"/>
        <w:jc w:val="both"/>
        <w:rPr>
          <w:rFonts w:cstheme="minorHAnsi"/>
          <w:sz w:val="24"/>
          <w:szCs w:val="24"/>
        </w:rPr>
      </w:pPr>
      <w:r w:rsidRPr="00C94B9E">
        <w:rPr>
          <w:rFonts w:cstheme="minorHAnsi"/>
          <w:sz w:val="24"/>
          <w:szCs w:val="24"/>
        </w:rPr>
        <w:t>This is a non-contractual procedure which will be reviewed from time to time.</w:t>
      </w:r>
    </w:p>
    <w:p w14:paraId="3AC8BA8D" w14:textId="47130A7F" w:rsidR="00A00292" w:rsidRPr="00C94B9E" w:rsidRDefault="001A44DE" w:rsidP="00E94BD7">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C94B9E">
        <w:rPr>
          <w:rFonts w:cstheme="minorHAnsi"/>
          <w:b/>
          <w:bCs/>
          <w:sz w:val="24"/>
          <w:szCs w:val="24"/>
        </w:rPr>
        <w:t>Pay</w:t>
      </w:r>
    </w:p>
    <w:p w14:paraId="104960F2" w14:textId="20AB72EF" w:rsidR="00C75761" w:rsidRPr="00C94B9E" w:rsidRDefault="00C94B9E" w:rsidP="00C94B9E">
      <w:pPr>
        <w:spacing w:before="120" w:after="120" w:line="240" w:lineRule="auto"/>
        <w:jc w:val="both"/>
        <w:rPr>
          <w:rFonts w:cstheme="minorHAnsi"/>
          <w:sz w:val="24"/>
          <w:szCs w:val="24"/>
        </w:rPr>
      </w:pPr>
      <w:r>
        <w:rPr>
          <w:rFonts w:cstheme="minorHAnsi"/>
          <w:sz w:val="24"/>
          <w:szCs w:val="24"/>
        </w:rPr>
        <w:t xml:space="preserve">The </w:t>
      </w:r>
      <w:r w:rsidR="001A44DE" w:rsidRPr="00C94B9E">
        <w:rPr>
          <w:rFonts w:cstheme="minorHAnsi"/>
          <w:sz w:val="24"/>
          <w:szCs w:val="24"/>
        </w:rPr>
        <w:t xml:space="preserve">Council </w:t>
      </w:r>
      <w:r>
        <w:rPr>
          <w:rFonts w:cstheme="minorHAnsi"/>
          <w:sz w:val="24"/>
          <w:szCs w:val="24"/>
        </w:rPr>
        <w:t>may</w:t>
      </w:r>
      <w:r w:rsidR="001A44DE" w:rsidRPr="00C94B9E">
        <w:rPr>
          <w:rFonts w:cstheme="minorHAnsi"/>
          <w:sz w:val="24"/>
          <w:szCs w:val="24"/>
        </w:rPr>
        <w:t xml:space="preserve"> allow some or all emergency leave with pay. </w:t>
      </w:r>
      <w:r>
        <w:rPr>
          <w:rFonts w:cstheme="minorHAnsi"/>
          <w:sz w:val="24"/>
          <w:szCs w:val="24"/>
        </w:rPr>
        <w:t>The maximum paid emergency leave will be up to 5 days in each fiscal year (1</w:t>
      </w:r>
      <w:r w:rsidRPr="00C94B9E">
        <w:rPr>
          <w:rFonts w:cstheme="minorHAnsi"/>
          <w:sz w:val="24"/>
          <w:szCs w:val="24"/>
          <w:vertAlign w:val="superscript"/>
        </w:rPr>
        <w:t>st</w:t>
      </w:r>
      <w:r>
        <w:rPr>
          <w:rFonts w:cstheme="minorHAnsi"/>
          <w:sz w:val="24"/>
          <w:szCs w:val="24"/>
        </w:rPr>
        <w:t xml:space="preserve"> April – 31</w:t>
      </w:r>
      <w:r w:rsidRPr="00C94B9E">
        <w:rPr>
          <w:rFonts w:cstheme="minorHAnsi"/>
          <w:sz w:val="24"/>
          <w:szCs w:val="24"/>
          <w:vertAlign w:val="superscript"/>
        </w:rPr>
        <w:t>st</w:t>
      </w:r>
      <w:r>
        <w:rPr>
          <w:rFonts w:cstheme="minorHAnsi"/>
          <w:sz w:val="24"/>
          <w:szCs w:val="24"/>
        </w:rPr>
        <w:t xml:space="preserve"> March).</w:t>
      </w:r>
    </w:p>
    <w:sectPr w:rsidR="00C75761" w:rsidRPr="00C94B9E" w:rsidSect="00E94BD7">
      <w:footerReference w:type="default" r:id="rId11"/>
      <w:type w:val="continuous"/>
      <w:pgSz w:w="11906" w:h="16838"/>
      <w:pgMar w:top="567" w:right="851" w:bottom="851" w:left="851"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0BFFB" w14:textId="77777777" w:rsidR="003A4523" w:rsidRDefault="003A4523" w:rsidP="00225AAB">
      <w:r>
        <w:separator/>
      </w:r>
    </w:p>
  </w:endnote>
  <w:endnote w:type="continuationSeparator" w:id="0">
    <w:p w14:paraId="01A9F425" w14:textId="77777777" w:rsidR="003A4523" w:rsidRDefault="003A4523"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616283387"/>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7296AF20" w14:textId="6192093D" w:rsidR="00721983" w:rsidRPr="00721983" w:rsidRDefault="00721983" w:rsidP="00721983">
            <w:pPr>
              <w:pStyle w:val="Footer"/>
              <w:jc w:val="right"/>
              <w:rPr>
                <w:sz w:val="16"/>
                <w:szCs w:val="16"/>
              </w:rPr>
            </w:pPr>
            <w:r w:rsidRPr="00721983">
              <w:rPr>
                <w:sz w:val="16"/>
                <w:szCs w:val="16"/>
              </w:rPr>
              <w:t xml:space="preserve">Page </w:t>
            </w:r>
            <w:r w:rsidRPr="00721983">
              <w:rPr>
                <w:b/>
                <w:bCs/>
                <w:sz w:val="16"/>
                <w:szCs w:val="16"/>
              </w:rPr>
              <w:fldChar w:fldCharType="begin"/>
            </w:r>
            <w:r w:rsidRPr="00721983">
              <w:rPr>
                <w:b/>
                <w:bCs/>
                <w:sz w:val="16"/>
                <w:szCs w:val="16"/>
              </w:rPr>
              <w:instrText>PAGE</w:instrText>
            </w:r>
            <w:r w:rsidRPr="00721983">
              <w:rPr>
                <w:b/>
                <w:bCs/>
                <w:sz w:val="16"/>
                <w:szCs w:val="16"/>
              </w:rPr>
              <w:fldChar w:fldCharType="separate"/>
            </w:r>
            <w:r w:rsidRPr="00721983">
              <w:rPr>
                <w:b/>
                <w:bCs/>
                <w:sz w:val="16"/>
                <w:szCs w:val="16"/>
              </w:rPr>
              <w:t>2</w:t>
            </w:r>
            <w:r w:rsidRPr="00721983">
              <w:rPr>
                <w:b/>
                <w:bCs/>
                <w:sz w:val="16"/>
                <w:szCs w:val="16"/>
              </w:rPr>
              <w:fldChar w:fldCharType="end"/>
            </w:r>
            <w:r w:rsidRPr="00721983">
              <w:rPr>
                <w:sz w:val="16"/>
                <w:szCs w:val="16"/>
              </w:rPr>
              <w:t xml:space="preserve"> of </w:t>
            </w:r>
            <w:r w:rsidRPr="00721983">
              <w:rPr>
                <w:b/>
                <w:bCs/>
                <w:sz w:val="16"/>
                <w:szCs w:val="16"/>
              </w:rPr>
              <w:fldChar w:fldCharType="begin"/>
            </w:r>
            <w:r w:rsidRPr="00721983">
              <w:rPr>
                <w:b/>
                <w:bCs/>
                <w:sz w:val="16"/>
                <w:szCs w:val="16"/>
              </w:rPr>
              <w:instrText>NUMPAGES</w:instrText>
            </w:r>
            <w:r w:rsidRPr="00721983">
              <w:rPr>
                <w:b/>
                <w:bCs/>
                <w:sz w:val="16"/>
                <w:szCs w:val="16"/>
              </w:rPr>
              <w:fldChar w:fldCharType="separate"/>
            </w:r>
            <w:r w:rsidRPr="00721983">
              <w:rPr>
                <w:b/>
                <w:bCs/>
                <w:sz w:val="16"/>
                <w:szCs w:val="16"/>
              </w:rPr>
              <w:t>2</w:t>
            </w:r>
            <w:r w:rsidRPr="00721983">
              <w:rPr>
                <w:b/>
                <w:bCs/>
                <w:sz w:val="16"/>
                <w:szCs w:val="16"/>
              </w:rPr>
              <w:fldChar w:fldCharType="end"/>
            </w:r>
          </w:p>
        </w:sdtContent>
      </w:sdt>
    </w:sdtContent>
  </w:sdt>
  <w:p w14:paraId="3B185605" w14:textId="77777777" w:rsidR="00721983" w:rsidRDefault="00721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98B44" w14:textId="77777777" w:rsidR="003A4523" w:rsidRDefault="003A4523" w:rsidP="00225AAB">
      <w:r>
        <w:separator/>
      </w:r>
    </w:p>
  </w:footnote>
  <w:footnote w:type="continuationSeparator" w:id="0">
    <w:p w14:paraId="068C0053" w14:textId="77777777" w:rsidR="003A4523" w:rsidRDefault="003A4523" w:rsidP="00225A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A120A"/>
    <w:multiLevelType w:val="hybridMultilevel"/>
    <w:tmpl w:val="17FEAE38"/>
    <w:lvl w:ilvl="0" w:tplc="534AC3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641673"/>
    <w:multiLevelType w:val="hybridMultilevel"/>
    <w:tmpl w:val="DA80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2303987">
    <w:abstractNumId w:val="4"/>
  </w:num>
  <w:num w:numId="2" w16cid:durableId="733627294">
    <w:abstractNumId w:val="5"/>
  </w:num>
  <w:num w:numId="3" w16cid:durableId="1855265481">
    <w:abstractNumId w:val="26"/>
  </w:num>
  <w:num w:numId="4" w16cid:durableId="1895312739">
    <w:abstractNumId w:val="28"/>
  </w:num>
  <w:num w:numId="5" w16cid:durableId="90396574">
    <w:abstractNumId w:val="0"/>
  </w:num>
  <w:num w:numId="6" w16cid:durableId="1418214683">
    <w:abstractNumId w:val="27"/>
  </w:num>
  <w:num w:numId="7" w16cid:durableId="649018869">
    <w:abstractNumId w:val="31"/>
  </w:num>
  <w:num w:numId="8" w16cid:durableId="27949401">
    <w:abstractNumId w:val="24"/>
  </w:num>
  <w:num w:numId="9" w16cid:durableId="315888746">
    <w:abstractNumId w:val="15"/>
  </w:num>
  <w:num w:numId="10" w16cid:durableId="98839402">
    <w:abstractNumId w:val="19"/>
  </w:num>
  <w:num w:numId="11" w16cid:durableId="775946702">
    <w:abstractNumId w:val="14"/>
  </w:num>
  <w:num w:numId="12" w16cid:durableId="583954611">
    <w:abstractNumId w:val="6"/>
  </w:num>
  <w:num w:numId="13" w16cid:durableId="1359618233">
    <w:abstractNumId w:val="29"/>
  </w:num>
  <w:num w:numId="14" w16cid:durableId="2137330730">
    <w:abstractNumId w:val="11"/>
  </w:num>
  <w:num w:numId="15" w16cid:durableId="1399547736">
    <w:abstractNumId w:val="10"/>
  </w:num>
  <w:num w:numId="16" w16cid:durableId="559632389">
    <w:abstractNumId w:val="18"/>
  </w:num>
  <w:num w:numId="17" w16cid:durableId="809635996">
    <w:abstractNumId w:val="25"/>
  </w:num>
  <w:num w:numId="18" w16cid:durableId="533469764">
    <w:abstractNumId w:val="16"/>
  </w:num>
  <w:num w:numId="19" w16cid:durableId="1969890889">
    <w:abstractNumId w:val="12"/>
  </w:num>
  <w:num w:numId="20" w16cid:durableId="1974483000">
    <w:abstractNumId w:val="21"/>
  </w:num>
  <w:num w:numId="21" w16cid:durableId="799608809">
    <w:abstractNumId w:val="9"/>
  </w:num>
  <w:num w:numId="22" w16cid:durableId="607541472">
    <w:abstractNumId w:val="2"/>
  </w:num>
  <w:num w:numId="23" w16cid:durableId="536628852">
    <w:abstractNumId w:val="30"/>
  </w:num>
  <w:num w:numId="24" w16cid:durableId="1367826256">
    <w:abstractNumId w:val="20"/>
  </w:num>
  <w:num w:numId="25" w16cid:durableId="775179499">
    <w:abstractNumId w:val="32"/>
  </w:num>
  <w:num w:numId="26" w16cid:durableId="1200974014">
    <w:abstractNumId w:val="13"/>
  </w:num>
  <w:num w:numId="27" w16cid:durableId="634415151">
    <w:abstractNumId w:val="17"/>
  </w:num>
  <w:num w:numId="28" w16cid:durableId="1925146518">
    <w:abstractNumId w:val="23"/>
  </w:num>
  <w:num w:numId="29" w16cid:durableId="2042898722">
    <w:abstractNumId w:val="8"/>
  </w:num>
  <w:num w:numId="30" w16cid:durableId="1084838635">
    <w:abstractNumId w:val="3"/>
  </w:num>
  <w:num w:numId="31" w16cid:durableId="1152480603">
    <w:abstractNumId w:val="7"/>
  </w:num>
  <w:num w:numId="32" w16cid:durableId="738552999">
    <w:abstractNumId w:val="22"/>
  </w:num>
  <w:num w:numId="33" w16cid:durableId="994797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340B1"/>
    <w:rsid w:val="00066E1F"/>
    <w:rsid w:val="00077DE1"/>
    <w:rsid w:val="00085C80"/>
    <w:rsid w:val="001175FB"/>
    <w:rsid w:val="00131194"/>
    <w:rsid w:val="00145474"/>
    <w:rsid w:val="0016302E"/>
    <w:rsid w:val="00174C20"/>
    <w:rsid w:val="001807CC"/>
    <w:rsid w:val="001A43B9"/>
    <w:rsid w:val="001A44DE"/>
    <w:rsid w:val="00202E2D"/>
    <w:rsid w:val="00225AAB"/>
    <w:rsid w:val="0025243E"/>
    <w:rsid w:val="00265BFD"/>
    <w:rsid w:val="002721C1"/>
    <w:rsid w:val="002852E7"/>
    <w:rsid w:val="002877C1"/>
    <w:rsid w:val="00297EFD"/>
    <w:rsid w:val="002A6C21"/>
    <w:rsid w:val="002E0B0D"/>
    <w:rsid w:val="00323DFD"/>
    <w:rsid w:val="003400E7"/>
    <w:rsid w:val="003619D2"/>
    <w:rsid w:val="00363501"/>
    <w:rsid w:val="00386331"/>
    <w:rsid w:val="00390A24"/>
    <w:rsid w:val="003972A4"/>
    <w:rsid w:val="003A4523"/>
    <w:rsid w:val="003B540A"/>
    <w:rsid w:val="003C743C"/>
    <w:rsid w:val="00426942"/>
    <w:rsid w:val="00433BCE"/>
    <w:rsid w:val="00471E89"/>
    <w:rsid w:val="00493FD5"/>
    <w:rsid w:val="004C62AD"/>
    <w:rsid w:val="004C7BE7"/>
    <w:rsid w:val="004E2382"/>
    <w:rsid w:val="004E5401"/>
    <w:rsid w:val="004F1CEC"/>
    <w:rsid w:val="00512179"/>
    <w:rsid w:val="005307F8"/>
    <w:rsid w:val="005546A7"/>
    <w:rsid w:val="005947FA"/>
    <w:rsid w:val="005E45FA"/>
    <w:rsid w:val="005F510D"/>
    <w:rsid w:val="005F5FB8"/>
    <w:rsid w:val="00646BF7"/>
    <w:rsid w:val="00654A5B"/>
    <w:rsid w:val="006A1108"/>
    <w:rsid w:val="006A1E22"/>
    <w:rsid w:val="006A34AA"/>
    <w:rsid w:val="006B758B"/>
    <w:rsid w:val="006F0348"/>
    <w:rsid w:val="00721983"/>
    <w:rsid w:val="00737460"/>
    <w:rsid w:val="0074642B"/>
    <w:rsid w:val="007713E0"/>
    <w:rsid w:val="0079573A"/>
    <w:rsid w:val="007A6D3A"/>
    <w:rsid w:val="007B4338"/>
    <w:rsid w:val="007C15CE"/>
    <w:rsid w:val="007E6C3C"/>
    <w:rsid w:val="00815732"/>
    <w:rsid w:val="00816CB6"/>
    <w:rsid w:val="0084461D"/>
    <w:rsid w:val="00844BF1"/>
    <w:rsid w:val="00851ACD"/>
    <w:rsid w:val="0086672F"/>
    <w:rsid w:val="008928F0"/>
    <w:rsid w:val="00896340"/>
    <w:rsid w:val="008B3EBD"/>
    <w:rsid w:val="008F0241"/>
    <w:rsid w:val="00901A21"/>
    <w:rsid w:val="00974B64"/>
    <w:rsid w:val="00981330"/>
    <w:rsid w:val="00982D83"/>
    <w:rsid w:val="00993C38"/>
    <w:rsid w:val="009E3344"/>
    <w:rsid w:val="009E68C5"/>
    <w:rsid w:val="009F4F96"/>
    <w:rsid w:val="00A00292"/>
    <w:rsid w:val="00A42842"/>
    <w:rsid w:val="00A53860"/>
    <w:rsid w:val="00A6138F"/>
    <w:rsid w:val="00A62BAC"/>
    <w:rsid w:val="00A93678"/>
    <w:rsid w:val="00AC43E4"/>
    <w:rsid w:val="00AE6F47"/>
    <w:rsid w:val="00B25AAB"/>
    <w:rsid w:val="00B35F67"/>
    <w:rsid w:val="00B55D18"/>
    <w:rsid w:val="00B92055"/>
    <w:rsid w:val="00B956A3"/>
    <w:rsid w:val="00B9603B"/>
    <w:rsid w:val="00BF07DE"/>
    <w:rsid w:val="00C267C6"/>
    <w:rsid w:val="00C5275A"/>
    <w:rsid w:val="00C75761"/>
    <w:rsid w:val="00C94B9E"/>
    <w:rsid w:val="00CD367E"/>
    <w:rsid w:val="00CF1B04"/>
    <w:rsid w:val="00D056A8"/>
    <w:rsid w:val="00D37156"/>
    <w:rsid w:val="00D51313"/>
    <w:rsid w:val="00D92E71"/>
    <w:rsid w:val="00DD2202"/>
    <w:rsid w:val="00DD4EDF"/>
    <w:rsid w:val="00DD71A4"/>
    <w:rsid w:val="00DE6026"/>
    <w:rsid w:val="00E14E7C"/>
    <w:rsid w:val="00E15CD8"/>
    <w:rsid w:val="00E77611"/>
    <w:rsid w:val="00E94BD7"/>
    <w:rsid w:val="00EC6945"/>
    <w:rsid w:val="00ED7CBE"/>
    <w:rsid w:val="00EE217A"/>
    <w:rsid w:val="00EE777D"/>
    <w:rsid w:val="00F126D4"/>
    <w:rsid w:val="00F157AF"/>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styleId="Revision">
    <w:name w:val="Revision"/>
    <w:hidden/>
    <w:uiPriority w:val="99"/>
    <w:semiHidden/>
    <w:rsid w:val="004269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01555-3B08-46A6-A1E1-74615EDF2F37}">
  <ds:schemaRefs>
    <ds:schemaRef ds:uri="http://schemas.microsoft.com/sharepoint/v3/contenttype/forms"/>
  </ds:schemaRefs>
</ds:datastoreItem>
</file>

<file path=customXml/itemProps2.xml><?xml version="1.0" encoding="utf-8"?>
<ds:datastoreItem xmlns:ds="http://schemas.openxmlformats.org/officeDocument/2006/customXml" ds:itemID="{5E6CD6E2-A0C1-4DFA-8ADE-E54595AECCA7}">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5E359ABB-12FC-4547-B5E1-C7CAC352F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0D0B84-BA45-3746-92F3-5276742F1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Sara Porter</cp:lastModifiedBy>
  <cp:revision>7</cp:revision>
  <cp:lastPrinted>2019-07-10T10:03:00Z</cp:lastPrinted>
  <dcterms:created xsi:type="dcterms:W3CDTF">2024-11-02T11:46:00Z</dcterms:created>
  <dcterms:modified xsi:type="dcterms:W3CDTF">2026-04-29T14:20:00Z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